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CC5DA" w14:textId="1671F686" w:rsidR="00067E7F" w:rsidRDefault="00067E7F"/>
    <w:p w14:paraId="4230FF06" w14:textId="77777777" w:rsidR="00C71B19" w:rsidRDefault="00C71B19" w:rsidP="00C71B19">
      <w:r>
        <w:t>Permit long loads</w:t>
      </w:r>
    </w:p>
    <w:p w14:paraId="1EE57558" w14:textId="77777777" w:rsidR="00C71B19" w:rsidRDefault="00C71B19">
      <w:pPr>
        <w:rPr>
          <w:rFonts w:hint="eastAsia"/>
        </w:rPr>
      </w:pPr>
    </w:p>
    <w:p w14:paraId="36DC5637" w14:textId="6164483C" w:rsidR="00067E7F" w:rsidRDefault="00067E7F">
      <w:pPr>
        <w:rPr>
          <w:rFonts w:hint="eastAsia"/>
        </w:rPr>
      </w:pPr>
      <w:r>
        <w:rPr>
          <w:noProof/>
        </w:rPr>
        <w:drawing>
          <wp:inline distT="0" distB="0" distL="0" distR="0" wp14:anchorId="1E9322E1" wp14:editId="729512AF">
            <wp:extent cx="5274310" cy="1673225"/>
            <wp:effectExtent l="0" t="0" r="2540" b="317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673225"/>
                    </a:xfrm>
                    <a:prstGeom prst="rect">
                      <a:avLst/>
                    </a:prstGeom>
                    <a:noFill/>
                    <a:ln>
                      <a:noFill/>
                    </a:ln>
                  </pic:spPr>
                </pic:pic>
              </a:graphicData>
            </a:graphic>
          </wp:inline>
        </w:drawing>
      </w:r>
    </w:p>
    <w:p w14:paraId="4B22F36B" w14:textId="05865DCD" w:rsidR="00067E7F" w:rsidRDefault="00067E7F">
      <w:r w:rsidRPr="00067E7F">
        <w:t>According to Regulation 55 of the Road Traffic (Traffic Control) Regulations (Cap. 374G), no driver shall drive on a road a vehicle that is so loaded that the load in the case of a vehicle other than a trailer, extends more than 1.5 m from the foremost part of the vehicle</w:t>
      </w:r>
      <w:r>
        <w:t>.</w:t>
      </w:r>
    </w:p>
    <w:p w14:paraId="203A9137" w14:textId="77667DC5" w:rsidR="00067E7F" w:rsidRDefault="00067E7F"/>
    <w:p w14:paraId="7607AE24" w14:textId="77777777" w:rsidR="00067E7F" w:rsidRDefault="00067E7F" w:rsidP="00067E7F">
      <w:r>
        <w:t>Permit wide loads</w:t>
      </w:r>
    </w:p>
    <w:p w14:paraId="31F3EE3F" w14:textId="77777777" w:rsidR="00067E7F" w:rsidRPr="00067E7F" w:rsidRDefault="00067E7F"/>
    <w:p w14:paraId="05C12309" w14:textId="2D178133" w:rsidR="00067E7F" w:rsidRPr="00067E7F" w:rsidRDefault="00067E7F">
      <w:r>
        <w:rPr>
          <w:noProof/>
        </w:rPr>
        <w:drawing>
          <wp:inline distT="0" distB="0" distL="0" distR="0" wp14:anchorId="231C7161" wp14:editId="542E6EB3">
            <wp:extent cx="5274310" cy="1730375"/>
            <wp:effectExtent l="0" t="0" r="2540" b="31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186756D5" w14:textId="33E8EF03" w:rsidR="00707254" w:rsidRDefault="00067E7F">
      <w:r>
        <w:t>N</w:t>
      </w:r>
      <w:r w:rsidRPr="00067E7F">
        <w:t>o driver shall drive on a road a vehicle that is so loaded that the load in the case of a vehicle other than a trailer extends backwards more than 1.4 m behind the rearmost part of the vehicle</w:t>
      </w:r>
      <w:r>
        <w:t>.</w:t>
      </w:r>
    </w:p>
    <w:p w14:paraId="0A2623D4" w14:textId="77777777" w:rsidR="00707254" w:rsidRDefault="00707254">
      <w:pPr>
        <w:widowControl/>
        <w:jc w:val="left"/>
      </w:pPr>
      <w:r>
        <w:br w:type="page"/>
      </w:r>
    </w:p>
    <w:p w14:paraId="45F3C568" w14:textId="77777777" w:rsidR="00067E7F" w:rsidRDefault="00067E7F"/>
    <w:p w14:paraId="446FCD10" w14:textId="101AAAB8" w:rsidR="00707254" w:rsidRDefault="00707254" w:rsidP="00C71B19">
      <w:r w:rsidRPr="00067E7F">
        <w:t>Land Boundary Control Points</w:t>
      </w:r>
    </w:p>
    <w:p w14:paraId="64DC7D46" w14:textId="342682AC" w:rsidR="00C71B19" w:rsidRDefault="00C71B19" w:rsidP="00C71B19">
      <w:r>
        <w:rPr>
          <w:noProof/>
        </w:rPr>
        <w:drawing>
          <wp:inline distT="0" distB="0" distL="0" distR="0" wp14:anchorId="261C6627" wp14:editId="2A87BA04">
            <wp:extent cx="5274310" cy="3595370"/>
            <wp:effectExtent l="0" t="0" r="2540" b="5080"/>
            <wp:docPr id="1"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地图&#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95370"/>
                    </a:xfrm>
                    <a:prstGeom prst="rect">
                      <a:avLst/>
                    </a:prstGeom>
                    <a:noFill/>
                    <a:ln>
                      <a:noFill/>
                    </a:ln>
                  </pic:spPr>
                </pic:pic>
              </a:graphicData>
            </a:graphic>
          </wp:inline>
        </w:drawing>
      </w:r>
    </w:p>
    <w:p w14:paraId="79BEC1C4" w14:textId="77777777" w:rsidR="00C71B19" w:rsidRDefault="00C71B19" w:rsidP="00C71B19">
      <w:r w:rsidRPr="00067E7F">
        <w:t>Locations of Land Boundary Control Points, Kwai Tsing Container Terminals, River Trade Terminal, Mid-stream Sites and Public Cargo Working Areas</w:t>
      </w:r>
    </w:p>
    <w:p w14:paraId="5DBBC10F" w14:textId="77777777" w:rsidR="00707254" w:rsidRDefault="00707254" w:rsidP="00707254">
      <w:pPr>
        <w:pStyle w:val="Default"/>
        <w:jc w:val="both"/>
        <w:rPr>
          <w:sz w:val="23"/>
          <w:szCs w:val="23"/>
        </w:rPr>
      </w:pPr>
    </w:p>
    <w:p w14:paraId="5235D70E" w14:textId="768815DD" w:rsidR="00707254" w:rsidRDefault="00707254" w:rsidP="00707254">
      <w:pPr>
        <w:pStyle w:val="Default"/>
        <w:jc w:val="both"/>
        <w:rPr>
          <w:sz w:val="23"/>
          <w:szCs w:val="23"/>
        </w:rPr>
      </w:pPr>
      <w:r>
        <w:rPr>
          <w:sz w:val="23"/>
          <w:szCs w:val="23"/>
        </w:rPr>
        <w:t xml:space="preserve">Location Plan of the Road Tunnels in Hong Kong </w:t>
      </w:r>
    </w:p>
    <w:p w14:paraId="0AA3D2B3" w14:textId="77777777" w:rsidR="00707254" w:rsidRDefault="00707254" w:rsidP="00707254">
      <w:r>
        <w:rPr>
          <w:noProof/>
        </w:rPr>
        <w:lastRenderedPageBreak/>
        <w:drawing>
          <wp:inline distT="0" distB="0" distL="0" distR="0" wp14:anchorId="42E7AB97" wp14:editId="4CAEA169">
            <wp:extent cx="5274310" cy="4077970"/>
            <wp:effectExtent l="0" t="0" r="2540" b="0"/>
            <wp:docPr id="5"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地图&#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077970"/>
                    </a:xfrm>
                    <a:prstGeom prst="rect">
                      <a:avLst/>
                    </a:prstGeom>
                    <a:noFill/>
                    <a:ln>
                      <a:noFill/>
                    </a:ln>
                  </pic:spPr>
                </pic:pic>
              </a:graphicData>
            </a:graphic>
          </wp:inline>
        </w:drawing>
      </w:r>
    </w:p>
    <w:p w14:paraId="49D6C94F" w14:textId="77777777" w:rsidR="00707254" w:rsidRDefault="00707254" w:rsidP="00707254"/>
    <w:p w14:paraId="4FF5C2F3" w14:textId="77777777" w:rsidR="00707254" w:rsidRDefault="00707254" w:rsidP="00707254">
      <w:r>
        <w:t>1. The tunnels with their names shown in yellow background are under the jurisdiction of the Road Tunnels (Government) Ordinance (Cap. 368).</w:t>
      </w:r>
    </w:p>
    <w:p w14:paraId="2244C9A8" w14:textId="77777777" w:rsidR="00707254" w:rsidRDefault="00707254" w:rsidP="00707254">
      <w:r>
        <w:t>2. The Lantau Link, Cheung Tsing Tunnel and Ting Kau Bridge are within the Tsing Ma Control Area, which form part of Route 3.</w:t>
      </w:r>
    </w:p>
    <w:p w14:paraId="43F902A7" w14:textId="77777777" w:rsidR="00707254" w:rsidRPr="00067E7F" w:rsidRDefault="00707254" w:rsidP="00707254">
      <w:pPr>
        <w:rPr>
          <w:rFonts w:hint="eastAsia"/>
        </w:rPr>
      </w:pPr>
      <w:r>
        <w:t>3. The Eagle’s Nest Tunnel, the Sha Tin Heights Tunnel and the Tai Wai Tunnel, the Nam Wan Tunnel and the Stonecutters Bridge are within the Tsing Sha Control Area, which form part of Route 8.</w:t>
      </w:r>
    </w:p>
    <w:p w14:paraId="79A05B6C" w14:textId="62732603" w:rsidR="00707254" w:rsidRDefault="00707254">
      <w:pPr>
        <w:widowControl/>
        <w:jc w:val="left"/>
      </w:pPr>
      <w:r>
        <w:br w:type="page"/>
      </w:r>
    </w:p>
    <w:p w14:paraId="76863E5E" w14:textId="77777777" w:rsidR="00C71B19" w:rsidRPr="00707254" w:rsidRDefault="00C71B19">
      <w:pPr>
        <w:widowControl/>
        <w:jc w:val="left"/>
      </w:pPr>
    </w:p>
    <w:p w14:paraId="78A6396D" w14:textId="77777777" w:rsidR="00067E7F" w:rsidRDefault="00067E7F"/>
    <w:p w14:paraId="53C39C2D" w14:textId="0293CDE2" w:rsidR="00067E7F" w:rsidRPr="00C71B19" w:rsidRDefault="00067E7F">
      <w:pPr>
        <w:rPr>
          <w:b/>
          <w:bCs/>
        </w:rPr>
      </w:pPr>
      <w:r w:rsidRPr="00C71B19">
        <w:rPr>
          <w:b/>
          <w:bCs/>
        </w:rPr>
        <w:t>Noise control</w:t>
      </w:r>
    </w:p>
    <w:p w14:paraId="7D854F97" w14:textId="7E4B4B10" w:rsidR="00067E7F" w:rsidRDefault="00067E7F"/>
    <w:p w14:paraId="702FACD1" w14:textId="33611AE8" w:rsidR="00067E7F" w:rsidRDefault="00067E7F">
      <w:r>
        <w:t xml:space="preserve">Site </w:t>
      </w:r>
      <w:r w:rsidR="00C71B19">
        <w:t>C</w:t>
      </w:r>
      <w:r>
        <w:t>ondition</w:t>
      </w:r>
    </w:p>
    <w:p w14:paraId="082C8054" w14:textId="71C5242C" w:rsidR="00067E7F" w:rsidRDefault="00067E7F">
      <w:r>
        <w:rPr>
          <w:noProof/>
        </w:rPr>
        <w:drawing>
          <wp:inline distT="0" distB="0" distL="0" distR="0" wp14:anchorId="0ABF67C8" wp14:editId="5C2425A5">
            <wp:extent cx="5274310" cy="2668905"/>
            <wp:effectExtent l="0" t="0" r="2540" b="0"/>
            <wp:docPr id="4" name="图片 4"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建筑的摆设布局&#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14:paraId="56BE865B" w14:textId="5EBF7733" w:rsidR="00C71B19" w:rsidRDefault="00C71B19">
      <w:r>
        <w:t xml:space="preserve">The project locates in the city center. Thus, there is a stricter limit on the construction noise. And the detailed restrictions on the site noise can be found through the link below. </w:t>
      </w:r>
    </w:p>
    <w:p w14:paraId="7B87D0A5" w14:textId="245C4B1F" w:rsidR="00067E7F" w:rsidRDefault="00067E7F"/>
    <w:p w14:paraId="17CE47B2" w14:textId="77777777" w:rsidR="00C71B19" w:rsidRPr="00067E7F" w:rsidRDefault="00C71B19" w:rsidP="00C71B19">
      <w:r w:rsidRPr="00067E7F">
        <w:t>Construction Noise Barrier</w:t>
      </w:r>
    </w:p>
    <w:p w14:paraId="44010143" w14:textId="77777777" w:rsidR="00C71B19" w:rsidRDefault="00C71B19" w:rsidP="00C71B19">
      <w:r>
        <w:rPr>
          <w:noProof/>
        </w:rPr>
        <w:drawing>
          <wp:inline distT="0" distB="0" distL="0" distR="0" wp14:anchorId="372B5142" wp14:editId="13D92353">
            <wp:extent cx="5274310" cy="3012440"/>
            <wp:effectExtent l="0" t="0" r="2540" b="0"/>
            <wp:docPr id="7" name="图片 7" descr="绿色的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绿色的建筑&#10;&#10;描述已自动生成"/>
                    <pic:cNvPicPr/>
                  </pic:nvPicPr>
                  <pic:blipFill>
                    <a:blip r:embed="rId11"/>
                    <a:stretch>
                      <a:fillRect/>
                    </a:stretch>
                  </pic:blipFill>
                  <pic:spPr>
                    <a:xfrm>
                      <a:off x="0" y="0"/>
                      <a:ext cx="5274310" cy="3012440"/>
                    </a:xfrm>
                    <a:prstGeom prst="rect">
                      <a:avLst/>
                    </a:prstGeom>
                  </pic:spPr>
                </pic:pic>
              </a:graphicData>
            </a:graphic>
          </wp:inline>
        </w:drawing>
      </w:r>
    </w:p>
    <w:p w14:paraId="759A2FDE" w14:textId="77777777" w:rsidR="00C71B19" w:rsidRDefault="00C71B19" w:rsidP="00C71B19">
      <w:r w:rsidRPr="00067E7F">
        <w:t xml:space="preserve">An effective way of reducing noise is to install a purpose-built barrier between the noisy equipment and the noise sensitive receiver. These can either be fabricated on site from readily available building materials or can be constructed from commercially available panels which are lined with sound absorbing materials to achieve the maximum shielding effect. For maximum effectiveness, a barrier should be located as close as possible to either the noise </w:t>
      </w:r>
      <w:r w:rsidRPr="00067E7F">
        <w:lastRenderedPageBreak/>
        <w:t xml:space="preserve">source, </w:t>
      </w:r>
      <w:proofErr w:type="gramStart"/>
      <w:r w:rsidRPr="00067E7F">
        <w:t>and</w:t>
      </w:r>
      <w:proofErr w:type="gramEnd"/>
      <w:r w:rsidRPr="00067E7F">
        <w:t xml:space="preserve"> should be built so as to shield totally the noise source. Gaps and openings at joints in the barrier material should be avoided.</w:t>
      </w:r>
    </w:p>
    <w:p w14:paraId="03BA9D70" w14:textId="29367581" w:rsidR="00067E7F" w:rsidRPr="00C71B19" w:rsidRDefault="00067E7F"/>
    <w:p w14:paraId="520C1597" w14:textId="77777777" w:rsidR="00C71B19" w:rsidRDefault="00C71B19" w:rsidP="00C71B19">
      <w:pPr>
        <w:rPr>
          <w:rFonts w:hint="eastAsia"/>
        </w:rPr>
      </w:pPr>
      <w:r>
        <w:t>Noise control level</w:t>
      </w:r>
    </w:p>
    <w:p w14:paraId="34A527AF" w14:textId="77777777" w:rsidR="00C71B19" w:rsidRDefault="00C71B19" w:rsidP="00C71B19">
      <w:pPr>
        <w:rPr>
          <w:rFonts w:hint="eastAsia"/>
        </w:rPr>
      </w:pPr>
      <w:r>
        <w:rPr>
          <w:noProof/>
        </w:rPr>
        <w:drawing>
          <wp:inline distT="0" distB="0" distL="0" distR="0" wp14:anchorId="3EF038A5" wp14:editId="20B9E424">
            <wp:extent cx="5274310" cy="1640205"/>
            <wp:effectExtent l="0" t="0" r="2540" b="0"/>
            <wp:docPr id="6"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表格&#10;&#10;描述已自动生成"/>
                    <pic:cNvPicPr/>
                  </pic:nvPicPr>
                  <pic:blipFill>
                    <a:blip r:embed="rId12"/>
                    <a:stretch>
                      <a:fillRect/>
                    </a:stretch>
                  </pic:blipFill>
                  <pic:spPr>
                    <a:xfrm>
                      <a:off x="0" y="0"/>
                      <a:ext cx="5274310" cy="1640205"/>
                    </a:xfrm>
                    <a:prstGeom prst="rect">
                      <a:avLst/>
                    </a:prstGeom>
                  </pic:spPr>
                </pic:pic>
              </a:graphicData>
            </a:graphic>
          </wp:inline>
        </w:drawing>
      </w:r>
    </w:p>
    <w:p w14:paraId="2946A8F6" w14:textId="16CCA9B4" w:rsidR="00067E7F" w:rsidRDefault="00067E7F"/>
    <w:p w14:paraId="44972B0B" w14:textId="765B17DD" w:rsidR="00067E7F" w:rsidRDefault="00067E7F"/>
    <w:p w14:paraId="1FAF7572" w14:textId="29394924" w:rsidR="00067E7F" w:rsidRDefault="00067E7F"/>
    <w:p w14:paraId="15B7C2CC" w14:textId="45B8C1FC" w:rsidR="00067E7F" w:rsidRDefault="00067E7F"/>
    <w:p w14:paraId="5BF6AB06" w14:textId="210BF427" w:rsidR="00067E7F" w:rsidRDefault="00067E7F"/>
    <w:p w14:paraId="62A23004" w14:textId="0318FDF8" w:rsidR="00067E7F" w:rsidRDefault="00067E7F"/>
    <w:p w14:paraId="70D3D7E0" w14:textId="0A0DA2D8" w:rsidR="00067E7F" w:rsidRDefault="00067E7F"/>
    <w:p w14:paraId="482CE341" w14:textId="7D170396" w:rsidR="00067E7F" w:rsidRDefault="00067E7F"/>
    <w:p w14:paraId="76F17C90" w14:textId="29448FE2" w:rsidR="00067E7F" w:rsidRDefault="00067E7F"/>
    <w:p w14:paraId="46509669" w14:textId="1CA714A9" w:rsidR="00067E7F" w:rsidRDefault="00067E7F"/>
    <w:p w14:paraId="50D05B0E" w14:textId="644202BF" w:rsidR="00067E7F" w:rsidRDefault="00067E7F"/>
    <w:p w14:paraId="53705159" w14:textId="16ED95C2" w:rsidR="00067E7F" w:rsidRDefault="00067E7F"/>
    <w:p w14:paraId="3396DF76" w14:textId="77777777" w:rsidR="00067E7F" w:rsidRDefault="00067E7F">
      <w:pPr>
        <w:rPr>
          <w:rFonts w:hint="eastAsia"/>
        </w:rPr>
      </w:pPr>
    </w:p>
    <w:sectPr w:rsidR="00067E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94596" w14:textId="77777777" w:rsidR="004B4A6A" w:rsidRDefault="004B4A6A" w:rsidP="00067E7F">
      <w:r>
        <w:separator/>
      </w:r>
    </w:p>
  </w:endnote>
  <w:endnote w:type="continuationSeparator" w:id="0">
    <w:p w14:paraId="0890E474" w14:textId="77777777" w:rsidR="004B4A6A" w:rsidRDefault="004B4A6A" w:rsidP="00067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altName w:val="Times New Roman PSMT"/>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C9878" w14:textId="77777777" w:rsidR="004B4A6A" w:rsidRDefault="004B4A6A" w:rsidP="00067E7F">
      <w:r>
        <w:separator/>
      </w:r>
    </w:p>
  </w:footnote>
  <w:footnote w:type="continuationSeparator" w:id="0">
    <w:p w14:paraId="127D44AF" w14:textId="77777777" w:rsidR="004B4A6A" w:rsidRDefault="004B4A6A" w:rsidP="00067E7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2MTAwNLKwsDQysDBX0lEKTi0uzszPAykwrAUAwUk/HywAAAA="/>
  </w:docVars>
  <w:rsids>
    <w:rsidRoot w:val="00A01E09"/>
    <w:rsid w:val="00067E7F"/>
    <w:rsid w:val="004B4A6A"/>
    <w:rsid w:val="00707254"/>
    <w:rsid w:val="00A01E09"/>
    <w:rsid w:val="00C71B19"/>
    <w:rsid w:val="00DE1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8BCE4"/>
  <w15:chartTrackingRefBased/>
  <w15:docId w15:val="{C106B38E-33B3-411D-8EC3-6427C252C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067E7F"/>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67E7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67E7F"/>
    <w:rPr>
      <w:sz w:val="18"/>
      <w:szCs w:val="18"/>
    </w:rPr>
  </w:style>
  <w:style w:type="paragraph" w:styleId="a5">
    <w:name w:val="footer"/>
    <w:basedOn w:val="a"/>
    <w:link w:val="a6"/>
    <w:uiPriority w:val="99"/>
    <w:unhideWhenUsed/>
    <w:rsid w:val="00067E7F"/>
    <w:pPr>
      <w:tabs>
        <w:tab w:val="center" w:pos="4153"/>
        <w:tab w:val="right" w:pos="8306"/>
      </w:tabs>
      <w:snapToGrid w:val="0"/>
      <w:jc w:val="left"/>
    </w:pPr>
    <w:rPr>
      <w:sz w:val="18"/>
      <w:szCs w:val="18"/>
    </w:rPr>
  </w:style>
  <w:style w:type="character" w:customStyle="1" w:styleId="a6">
    <w:name w:val="页脚 字符"/>
    <w:basedOn w:val="a0"/>
    <w:link w:val="a5"/>
    <w:uiPriority w:val="99"/>
    <w:rsid w:val="00067E7F"/>
    <w:rPr>
      <w:sz w:val="18"/>
      <w:szCs w:val="18"/>
    </w:rPr>
  </w:style>
  <w:style w:type="paragraph" w:customStyle="1" w:styleId="Default">
    <w:name w:val="Default"/>
    <w:rsid w:val="00067E7F"/>
    <w:pPr>
      <w:widowControl w:val="0"/>
      <w:autoSpaceDE w:val="0"/>
      <w:autoSpaceDN w:val="0"/>
      <w:adjustRightInd w:val="0"/>
    </w:pPr>
    <w:rPr>
      <w:rFonts w:ascii="Times New Roman" w:hAnsi="Times New Roman" w:cs="Times New Roman"/>
      <w:color w:val="000000"/>
      <w:kern w:val="0"/>
      <w:sz w:val="24"/>
      <w:szCs w:val="24"/>
    </w:rPr>
  </w:style>
  <w:style w:type="character" w:customStyle="1" w:styleId="20">
    <w:name w:val="标题 2 字符"/>
    <w:basedOn w:val="a0"/>
    <w:link w:val="2"/>
    <w:uiPriority w:val="9"/>
    <w:rsid w:val="00067E7F"/>
    <w:rPr>
      <w:rFonts w:ascii="宋体" w:eastAsia="宋体" w:hAnsi="宋体" w:cs="宋体"/>
      <w:b/>
      <w:bCs/>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74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5</Pages>
  <Words>311</Words>
  <Characters>1778</Characters>
  <Application>Microsoft Office Word</Application>
  <DocSecurity>0</DocSecurity>
  <Lines>14</Lines>
  <Paragraphs>4</Paragraphs>
  <ScaleCrop>false</ScaleCrop>
  <Company/>
  <LinksUpToDate>false</LinksUpToDate>
  <CharactersWithSpaces>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 Fuhao</dc:creator>
  <cp:keywords/>
  <dc:description/>
  <cp:lastModifiedBy>ZU Fuhao</cp:lastModifiedBy>
  <cp:revision>3</cp:revision>
  <dcterms:created xsi:type="dcterms:W3CDTF">2022-10-04T06:53:00Z</dcterms:created>
  <dcterms:modified xsi:type="dcterms:W3CDTF">2022-10-04T07:19:00Z</dcterms:modified>
</cp:coreProperties>
</file>